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6AAD" w14:textId="248B5C04" w:rsidR="00E404F3" w:rsidRPr="00E404F3" w:rsidRDefault="00E404F3" w:rsidP="00E404F3">
      <w:pPr>
        <w:jc w:val="center"/>
        <w:rPr>
          <w:b/>
        </w:rPr>
      </w:pPr>
      <w:r w:rsidRPr="00E404F3">
        <w:rPr>
          <w:b/>
        </w:rPr>
        <w:t>$1,000 Hiring and Retention Bonus Grant</w:t>
      </w:r>
    </w:p>
    <w:p w14:paraId="65DF41E5" w14:textId="77777777" w:rsidR="00E404F3" w:rsidRDefault="00E404F3" w:rsidP="00B20B4A">
      <w:pPr>
        <w:jc w:val="both"/>
      </w:pPr>
    </w:p>
    <w:p w14:paraId="218A4332" w14:textId="22605D12" w:rsidR="00A0247E" w:rsidRDefault="009E1A38" w:rsidP="00B20B4A">
      <w:pPr>
        <w:jc w:val="both"/>
      </w:pPr>
      <w:r>
        <w:t>The Hiring and Retention Bonus Grant is reopening for applications on Tuesday, November 1, 2022.  Applications will be accepted through Sunday, Dece</w:t>
      </w:r>
      <w:r w:rsidR="000C1DCB">
        <w:t>mber 4, 2022</w:t>
      </w:r>
      <w:r w:rsidR="00B11A03">
        <w:t>.</w:t>
      </w:r>
    </w:p>
    <w:p w14:paraId="5040A350" w14:textId="77777777" w:rsidR="00B20B4A" w:rsidRDefault="00B20B4A" w:rsidP="00B20B4A"/>
    <w:p w14:paraId="5AC61F35" w14:textId="77777777" w:rsidR="00DF4DD0" w:rsidRDefault="00DF4DD0" w:rsidP="00DF4DD0">
      <w:pPr>
        <w:spacing w:line="259" w:lineRule="auto"/>
        <w:ind w:left="-5"/>
        <w:jc w:val="both"/>
        <w:rPr>
          <w:b/>
        </w:rPr>
      </w:pPr>
      <w:r>
        <w:rPr>
          <w:b/>
        </w:rPr>
        <w:t xml:space="preserve">General Grant Eligibility </w:t>
      </w:r>
    </w:p>
    <w:p w14:paraId="7DA82AB6" w14:textId="77777777" w:rsidR="00B6744C" w:rsidRDefault="00B6744C" w:rsidP="00DF4DD0">
      <w:pPr>
        <w:spacing w:line="259" w:lineRule="auto"/>
        <w:ind w:left="-5"/>
        <w:jc w:val="both"/>
      </w:pPr>
    </w:p>
    <w:p w14:paraId="377B8EFD" w14:textId="77777777" w:rsidR="00DF4DD0" w:rsidRDefault="00DF4DD0" w:rsidP="00DF4DD0">
      <w:pPr>
        <w:jc w:val="both"/>
      </w:pPr>
      <w:r>
        <w:t xml:space="preserve">If you are a licensed </w:t>
      </w:r>
      <w:proofErr w:type="gramStart"/>
      <w:r>
        <w:t>child care</w:t>
      </w:r>
      <w:proofErr w:type="gramEnd"/>
      <w:r>
        <w:t xml:space="preserve"> center provider, your program may be eligible for these grants if you are: </w:t>
      </w:r>
    </w:p>
    <w:p w14:paraId="1A2957F4" w14:textId="77777777" w:rsidR="00DF4DD0" w:rsidRDefault="00DF4DD0" w:rsidP="00DF4DD0">
      <w:pPr>
        <w:numPr>
          <w:ilvl w:val="0"/>
          <w:numId w:val="2"/>
        </w:numPr>
        <w:ind w:hanging="360"/>
        <w:jc w:val="both"/>
      </w:pPr>
      <w:r>
        <w:t xml:space="preserve">Open and operating; </w:t>
      </w:r>
    </w:p>
    <w:p w14:paraId="3F1FEF87" w14:textId="77777777" w:rsidR="00DF4DD0" w:rsidRDefault="00DF4DD0" w:rsidP="00DF4DD0">
      <w:pPr>
        <w:numPr>
          <w:ilvl w:val="0"/>
          <w:numId w:val="2"/>
        </w:numPr>
        <w:ind w:hanging="360"/>
        <w:jc w:val="both"/>
      </w:pPr>
      <w:r>
        <w:t>In compliance with federal Child Care Development Block Grant (CCDBG) health and safety requirements (criminal background check and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health</w:t>
        </w:r>
      </w:hyperlink>
      <w:hyperlink r:id="rId7">
        <w:r>
          <w:rPr>
            <w:color w:val="0563C1"/>
            <w:u w:val="single" w:color="0563C1"/>
          </w:rPr>
          <w:t xml:space="preserve"> </w:t>
        </w:r>
      </w:hyperlink>
      <w:hyperlink r:id="rId8">
        <w:r>
          <w:rPr>
            <w:color w:val="0563C1"/>
            <w:u w:val="single" w:color="0563C1"/>
          </w:rPr>
          <w:t>and</w:t>
        </w:r>
      </w:hyperlink>
      <w:hyperlink r:id="rId9">
        <w:r>
          <w:rPr>
            <w:color w:val="0563C1"/>
            <w:u w:val="single" w:color="0563C1"/>
          </w:rPr>
          <w:t xml:space="preserve"> </w:t>
        </w:r>
      </w:hyperlink>
      <w:hyperlink r:id="rId10">
        <w:r>
          <w:rPr>
            <w:color w:val="0563C1"/>
            <w:u w:val="single" w:color="0563C1"/>
          </w:rPr>
          <w:t>safety</w:t>
        </w:r>
      </w:hyperlink>
      <w:hyperlink r:id="rId11">
        <w:r>
          <w:rPr>
            <w:color w:val="0563C1"/>
            <w:u w:val="single" w:color="0563C1"/>
          </w:rPr>
          <w:t xml:space="preserve"> </w:t>
        </w:r>
      </w:hyperlink>
      <w:hyperlink r:id="rId12">
        <w:r>
          <w:rPr>
            <w:color w:val="0563C1"/>
            <w:u w:val="single" w:color="0563C1"/>
          </w:rPr>
          <w:t>trainings</w:t>
        </w:r>
      </w:hyperlink>
      <w:r>
        <w:t xml:space="preserve">); </w:t>
      </w:r>
    </w:p>
    <w:p w14:paraId="4734D73F" w14:textId="77777777" w:rsidR="00DF4DD0" w:rsidRDefault="00DF4DD0" w:rsidP="00DF4DD0">
      <w:pPr>
        <w:numPr>
          <w:ilvl w:val="0"/>
          <w:numId w:val="2"/>
        </w:numPr>
        <w:ind w:hanging="360"/>
        <w:jc w:val="both"/>
      </w:pPr>
      <w:r>
        <w:t>In good standing with New Jersey’s Licensing, Manual of Requirements and Child Care Assistance Program (such as appropriately awarded and issued payment to eligible staff from previous hiring and retention grants).</w:t>
      </w:r>
    </w:p>
    <w:p w14:paraId="5132777C" w14:textId="77777777" w:rsidR="00DF4DD0" w:rsidRDefault="00DF4DD0" w:rsidP="00DF4DD0">
      <w:pPr>
        <w:spacing w:after="0" w:line="259" w:lineRule="auto"/>
        <w:ind w:left="0" w:firstLine="0"/>
        <w:jc w:val="both"/>
      </w:pPr>
      <w:r>
        <w:t xml:space="preserve"> </w:t>
      </w:r>
    </w:p>
    <w:p w14:paraId="181EA398" w14:textId="77777777" w:rsidR="00DF4DD0" w:rsidRPr="00DA29F2" w:rsidRDefault="00DF4DD0" w:rsidP="00DF4DD0">
      <w:pPr>
        <w:jc w:val="both"/>
      </w:pPr>
      <w:r w:rsidRPr="00DA29F2">
        <w:t xml:space="preserve">Family </w:t>
      </w:r>
      <w:proofErr w:type="gramStart"/>
      <w:r w:rsidRPr="00DA29F2">
        <w:t>child care</w:t>
      </w:r>
      <w:proofErr w:type="gramEnd"/>
      <w:r w:rsidRPr="00DA29F2">
        <w:t xml:space="preserve"> providers may be eligible, if you are: </w:t>
      </w:r>
    </w:p>
    <w:p w14:paraId="6A76C5FF" w14:textId="77777777" w:rsidR="00DF4DD0" w:rsidRPr="00DA29F2" w:rsidRDefault="00DF4DD0" w:rsidP="00DF4DD0">
      <w:pPr>
        <w:pStyle w:val="ListParagraph"/>
        <w:numPr>
          <w:ilvl w:val="0"/>
          <w:numId w:val="3"/>
        </w:numPr>
        <w:spacing w:after="1" w:line="260" w:lineRule="auto"/>
        <w:jc w:val="both"/>
      </w:pPr>
      <w:r w:rsidRPr="00DA29F2">
        <w:t xml:space="preserve">A registered Family Child Care Provider; </w:t>
      </w:r>
    </w:p>
    <w:p w14:paraId="6996C849" w14:textId="77777777" w:rsidR="00DF4DD0" w:rsidRPr="00DA29F2" w:rsidRDefault="00DF4DD0" w:rsidP="00DF4DD0">
      <w:pPr>
        <w:pStyle w:val="ListParagraph"/>
        <w:numPr>
          <w:ilvl w:val="0"/>
          <w:numId w:val="3"/>
        </w:numPr>
        <w:spacing w:after="1" w:line="260" w:lineRule="auto"/>
        <w:jc w:val="both"/>
      </w:pPr>
      <w:r w:rsidRPr="00DA29F2">
        <w:t>In compliance with federal Child Care Development Block Grant (CCDBG) health and safety requirements (criminal background check and</w:t>
      </w:r>
      <w:hyperlink r:id="rId13">
        <w:r w:rsidRPr="00DA29F2">
          <w:t xml:space="preserve"> </w:t>
        </w:r>
      </w:hyperlink>
      <w:hyperlink r:id="rId14">
        <w:r w:rsidRPr="008855EA">
          <w:rPr>
            <w:color w:val="0563C1"/>
            <w:u w:val="single" w:color="0563C1"/>
          </w:rPr>
          <w:t>health</w:t>
        </w:r>
      </w:hyperlink>
      <w:hyperlink r:id="rId15">
        <w:r w:rsidRPr="008855EA">
          <w:rPr>
            <w:color w:val="0563C1"/>
            <w:u w:val="single" w:color="0563C1"/>
          </w:rPr>
          <w:t xml:space="preserve"> </w:t>
        </w:r>
      </w:hyperlink>
      <w:hyperlink r:id="rId16">
        <w:r w:rsidRPr="008855EA">
          <w:rPr>
            <w:color w:val="0563C1"/>
            <w:u w:val="single" w:color="0563C1"/>
          </w:rPr>
          <w:t>and</w:t>
        </w:r>
      </w:hyperlink>
      <w:hyperlink r:id="rId17">
        <w:r w:rsidRPr="008855EA">
          <w:rPr>
            <w:color w:val="0563C1"/>
            <w:u w:val="single" w:color="0563C1"/>
          </w:rPr>
          <w:t xml:space="preserve"> </w:t>
        </w:r>
      </w:hyperlink>
      <w:hyperlink r:id="rId18">
        <w:r w:rsidRPr="008855EA">
          <w:rPr>
            <w:color w:val="0563C1"/>
            <w:u w:val="single" w:color="0563C1"/>
          </w:rPr>
          <w:t>safety</w:t>
        </w:r>
      </w:hyperlink>
      <w:hyperlink r:id="rId19">
        <w:r w:rsidRPr="008855EA">
          <w:rPr>
            <w:color w:val="0563C1"/>
            <w:u w:val="single" w:color="0563C1"/>
          </w:rPr>
          <w:t xml:space="preserve"> </w:t>
        </w:r>
      </w:hyperlink>
      <w:hyperlink r:id="rId20">
        <w:r w:rsidRPr="008855EA">
          <w:rPr>
            <w:color w:val="0563C1"/>
            <w:u w:val="single" w:color="0563C1"/>
          </w:rPr>
          <w:t>trainings</w:t>
        </w:r>
      </w:hyperlink>
      <w:r w:rsidRPr="00DA29F2">
        <w:t xml:space="preserve">); </w:t>
      </w:r>
    </w:p>
    <w:p w14:paraId="588E9400" w14:textId="77777777" w:rsidR="00DF4DD0" w:rsidRPr="00DA29F2" w:rsidRDefault="00DF4DD0" w:rsidP="00DF4DD0">
      <w:pPr>
        <w:pStyle w:val="ListParagraph"/>
        <w:numPr>
          <w:ilvl w:val="0"/>
          <w:numId w:val="3"/>
        </w:numPr>
        <w:spacing w:after="1" w:line="260" w:lineRule="auto"/>
        <w:jc w:val="both"/>
      </w:pPr>
      <w:r w:rsidRPr="00DA29F2">
        <w:t xml:space="preserve">In good standing with New Jersey’s Registration, Manual of Requirements; </w:t>
      </w:r>
    </w:p>
    <w:p w14:paraId="70D0AB06" w14:textId="77777777" w:rsidR="00DF4DD0" w:rsidRPr="00DA29F2" w:rsidRDefault="00DF4DD0" w:rsidP="00DF4DD0">
      <w:pPr>
        <w:pStyle w:val="ListParagraph"/>
        <w:numPr>
          <w:ilvl w:val="0"/>
          <w:numId w:val="3"/>
        </w:numPr>
        <w:spacing w:after="1" w:line="260" w:lineRule="auto"/>
        <w:jc w:val="both"/>
      </w:pPr>
      <w:r w:rsidRPr="00DA29F2">
        <w:t xml:space="preserve">Open and operating at time of application;  </w:t>
      </w:r>
    </w:p>
    <w:p w14:paraId="103DFC05" w14:textId="77777777" w:rsidR="00DF4DD0" w:rsidRPr="00DA29F2" w:rsidRDefault="00DF4DD0" w:rsidP="00DF4DD0">
      <w:pPr>
        <w:pStyle w:val="ListParagraph"/>
        <w:numPr>
          <w:ilvl w:val="0"/>
          <w:numId w:val="3"/>
        </w:numPr>
        <w:spacing w:after="1" w:line="260" w:lineRule="auto"/>
        <w:jc w:val="both"/>
      </w:pPr>
      <w:r w:rsidRPr="00DA29F2">
        <w:t>Have children enrolled.</w:t>
      </w:r>
    </w:p>
    <w:p w14:paraId="34FA0297" w14:textId="77777777" w:rsidR="00DF4DD0" w:rsidRDefault="00DF4DD0" w:rsidP="00DF4DD0">
      <w:pPr>
        <w:spacing w:after="0" w:line="259" w:lineRule="auto"/>
        <w:ind w:left="0" w:firstLine="0"/>
        <w:jc w:val="both"/>
      </w:pPr>
      <w:r>
        <w:t xml:space="preserve"> </w:t>
      </w:r>
    </w:p>
    <w:p w14:paraId="76422C39" w14:textId="77777777" w:rsidR="00DF4DD0" w:rsidRDefault="00DF4DD0" w:rsidP="00DF4DD0">
      <w:pPr>
        <w:spacing w:line="259" w:lineRule="auto"/>
        <w:ind w:left="-5"/>
        <w:jc w:val="both"/>
      </w:pPr>
      <w:r>
        <w:rPr>
          <w:b/>
        </w:rPr>
        <w:t xml:space="preserve">Qualified Staff </w:t>
      </w:r>
    </w:p>
    <w:p w14:paraId="63A790F3" w14:textId="77777777" w:rsidR="00DF4DD0" w:rsidRDefault="00DF4DD0" w:rsidP="00DF4DD0">
      <w:pPr>
        <w:numPr>
          <w:ilvl w:val="0"/>
          <w:numId w:val="4"/>
        </w:numPr>
        <w:spacing w:after="4" w:line="234" w:lineRule="auto"/>
        <w:ind w:right="3"/>
        <w:jc w:val="both"/>
      </w:pPr>
      <w:r>
        <w:t xml:space="preserve">Responsible for directly working with children (care, supervision or instruction); </w:t>
      </w:r>
    </w:p>
    <w:p w14:paraId="2E709910" w14:textId="77777777" w:rsidR="00DF4DD0" w:rsidRDefault="00DF4DD0" w:rsidP="00DF4DD0">
      <w:pPr>
        <w:numPr>
          <w:ilvl w:val="0"/>
          <w:numId w:val="4"/>
        </w:numPr>
        <w:spacing w:after="39" w:line="234" w:lineRule="auto"/>
        <w:ind w:right="3"/>
        <w:jc w:val="both"/>
      </w:pPr>
      <w:r>
        <w:t xml:space="preserve">Registered in the Workforce Registry through NJCCIS (New Jersey Child Care Information System); </w:t>
      </w:r>
    </w:p>
    <w:p w14:paraId="30ACCC09" w14:textId="77777777" w:rsidR="00DF4DD0" w:rsidRDefault="00DF4DD0" w:rsidP="00DF4DD0">
      <w:pPr>
        <w:numPr>
          <w:ilvl w:val="0"/>
          <w:numId w:val="4"/>
        </w:numPr>
        <w:spacing w:after="4" w:line="234" w:lineRule="auto"/>
        <w:ind w:right="3"/>
        <w:jc w:val="both"/>
      </w:pPr>
      <w:r>
        <w:t xml:space="preserve">Have completed </w:t>
      </w:r>
      <w:hyperlink r:id="rId21" w:history="1">
        <w:r w:rsidRPr="00994CDA">
          <w:rPr>
            <w:rStyle w:val="Hyperlink"/>
          </w:rPr>
          <w:t>required CCDBG Trainings</w:t>
        </w:r>
      </w:hyperlink>
      <w:r>
        <w:t xml:space="preserve"> (including </w:t>
      </w:r>
      <w:r w:rsidRPr="008855EA">
        <w:t>Health, Safety, and Child Growth and Development/Mandated Reporting: Basic Requirements for Licensing</w:t>
      </w:r>
      <w:r>
        <w:t xml:space="preserve"> and First Aid and Pediatric CPR Training; and </w:t>
      </w:r>
    </w:p>
    <w:p w14:paraId="701C4B36" w14:textId="77777777" w:rsidR="00DF4DD0" w:rsidRDefault="00DF4DD0" w:rsidP="00DF4DD0">
      <w:pPr>
        <w:numPr>
          <w:ilvl w:val="0"/>
          <w:numId w:val="4"/>
        </w:numPr>
        <w:jc w:val="both"/>
      </w:pPr>
      <w:r>
        <w:t>Have completed a comprehensive criminal background check.</w:t>
      </w:r>
    </w:p>
    <w:p w14:paraId="087E3D93" w14:textId="77777777" w:rsidR="00A0247E" w:rsidRDefault="003E1C4A">
      <w:pPr>
        <w:spacing w:line="259" w:lineRule="auto"/>
        <w:ind w:left="720" w:firstLine="0"/>
      </w:pPr>
      <w:r>
        <w:t xml:space="preserve"> </w:t>
      </w:r>
    </w:p>
    <w:p w14:paraId="6E0CD3B1" w14:textId="77777777" w:rsidR="00A0247E" w:rsidRDefault="003E1C4A">
      <w:pPr>
        <w:spacing w:after="0" w:line="259" w:lineRule="auto"/>
        <w:ind w:left="0" w:firstLine="0"/>
        <w:jc w:val="center"/>
      </w:pPr>
      <w:r>
        <w:t xml:space="preserve">For more information on New Jersey’s $1,000 Hiring and Retention Bonus Grant, visit </w:t>
      </w:r>
      <w:r>
        <w:rPr>
          <w:color w:val="0563C1"/>
          <w:u w:val="single" w:color="0563C1"/>
        </w:rPr>
        <w:t>www.ChildCareNJ.gov</w:t>
      </w:r>
      <w:r>
        <w:t xml:space="preserve">. </w:t>
      </w:r>
    </w:p>
    <w:p w14:paraId="7D221C57" w14:textId="77777777" w:rsidR="000C1DCB" w:rsidRDefault="000C1DCB">
      <w:pPr>
        <w:spacing w:after="0" w:line="259" w:lineRule="auto"/>
        <w:ind w:left="0" w:firstLine="0"/>
        <w:jc w:val="center"/>
      </w:pPr>
    </w:p>
    <w:p w14:paraId="20A63D4E" w14:textId="77777777" w:rsidR="000C1DCB" w:rsidRDefault="000C1DCB" w:rsidP="00B11A03">
      <w:pPr>
        <w:spacing w:after="0" w:line="259" w:lineRule="auto"/>
        <w:ind w:left="0" w:firstLine="0"/>
        <w:rPr>
          <w:b/>
        </w:rPr>
      </w:pPr>
      <w:r w:rsidRPr="00743694">
        <w:rPr>
          <w:b/>
        </w:rPr>
        <w:t xml:space="preserve">IMPORTANT NOTICE </w:t>
      </w:r>
    </w:p>
    <w:p w14:paraId="248A8B04" w14:textId="77777777" w:rsidR="00B20B4A" w:rsidRPr="00743694" w:rsidRDefault="00B20B4A" w:rsidP="00B11A03">
      <w:pPr>
        <w:spacing w:after="0" w:line="259" w:lineRule="auto"/>
        <w:ind w:left="0" w:firstLine="0"/>
        <w:rPr>
          <w:b/>
        </w:rPr>
      </w:pPr>
    </w:p>
    <w:p w14:paraId="7203DC56" w14:textId="77777777" w:rsidR="008158B9" w:rsidRDefault="000C1DCB" w:rsidP="00B20B4A">
      <w:pPr>
        <w:spacing w:after="0" w:line="259" w:lineRule="auto"/>
        <w:ind w:left="0" w:firstLine="0"/>
        <w:jc w:val="both"/>
      </w:pPr>
      <w:r>
        <w:t>It is imperative that staff complete required training</w:t>
      </w:r>
      <w:r w:rsidR="002E26B0">
        <w:t>s</w:t>
      </w:r>
      <w:r>
        <w:t xml:space="preserve"> prior to submission of application</w:t>
      </w:r>
      <w:r w:rsidR="00B20B4A">
        <w:t>.</w:t>
      </w:r>
      <w:r w:rsidR="008158B9">
        <w:t xml:space="preserve">  For assistance uploading Professional Development documentation and/or certifications into the Workforce Registry, please click </w:t>
      </w:r>
      <w:hyperlink r:id="rId22" w:history="1">
        <w:r w:rsidR="008158B9" w:rsidRPr="008158B9">
          <w:rPr>
            <w:rStyle w:val="Hyperlink"/>
          </w:rPr>
          <w:t>here</w:t>
        </w:r>
      </w:hyperlink>
      <w:r w:rsidR="008158B9">
        <w:t>.</w:t>
      </w:r>
    </w:p>
    <w:p w14:paraId="1928BED0" w14:textId="77777777" w:rsidR="008158B9" w:rsidRDefault="008158B9" w:rsidP="00B20B4A">
      <w:pPr>
        <w:spacing w:after="0" w:line="259" w:lineRule="auto"/>
        <w:ind w:left="0" w:firstLine="0"/>
        <w:jc w:val="both"/>
      </w:pPr>
    </w:p>
    <w:p w14:paraId="4B2CF6DF" w14:textId="77777777" w:rsidR="000C1DCB" w:rsidRDefault="004F45C8" w:rsidP="00B20B4A">
      <w:pPr>
        <w:spacing w:after="0" w:line="259" w:lineRule="auto"/>
        <w:ind w:left="0" w:firstLine="0"/>
        <w:jc w:val="both"/>
      </w:pPr>
      <w:r>
        <w:t>Also,</w:t>
      </w:r>
      <w:r w:rsidR="00B20B4A">
        <w:t xml:space="preserve"> </w:t>
      </w:r>
      <w:r>
        <w:t>a</w:t>
      </w:r>
      <w:r w:rsidR="000C1DCB">
        <w:t xml:space="preserve">dditional funds are included in the grant to </w:t>
      </w:r>
      <w:r w:rsidR="002E26B0">
        <w:t>offset required payroll taxes</w:t>
      </w:r>
      <w:r w:rsidR="000C1DCB">
        <w:t xml:space="preserve"> to allow for sta</w:t>
      </w:r>
      <w:r w:rsidR="002E26B0">
        <w:t>ff to receive a total of $1,000.</w:t>
      </w:r>
    </w:p>
    <w:sectPr w:rsidR="000C1DCB">
      <w:pgSz w:w="12240" w:h="15840"/>
      <w:pgMar w:top="1440" w:right="15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803"/>
    <w:multiLevelType w:val="hybridMultilevel"/>
    <w:tmpl w:val="084CB56A"/>
    <w:lvl w:ilvl="0" w:tplc="417696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C4B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C6B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003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EE1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4F1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AC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6FD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693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EE3867"/>
    <w:multiLevelType w:val="hybridMultilevel"/>
    <w:tmpl w:val="2C168D52"/>
    <w:lvl w:ilvl="0" w:tplc="289653E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12BD"/>
    <w:multiLevelType w:val="hybridMultilevel"/>
    <w:tmpl w:val="423C8C3C"/>
    <w:lvl w:ilvl="0" w:tplc="44DC00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44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CA2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23E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6B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82B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A42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86A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A76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DE3DD1"/>
    <w:multiLevelType w:val="hybridMultilevel"/>
    <w:tmpl w:val="59D23ADA"/>
    <w:lvl w:ilvl="0" w:tplc="289653E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98205">
    <w:abstractNumId w:val="0"/>
  </w:num>
  <w:num w:numId="2" w16cid:durableId="1786072057">
    <w:abstractNumId w:val="2"/>
  </w:num>
  <w:num w:numId="3" w16cid:durableId="517431152">
    <w:abstractNumId w:val="1"/>
  </w:num>
  <w:num w:numId="4" w16cid:durableId="326136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7E"/>
    <w:rsid w:val="000B4DE6"/>
    <w:rsid w:val="000C1DCB"/>
    <w:rsid w:val="002E26B0"/>
    <w:rsid w:val="00357A25"/>
    <w:rsid w:val="003E1C4A"/>
    <w:rsid w:val="004F45C8"/>
    <w:rsid w:val="00743694"/>
    <w:rsid w:val="00787781"/>
    <w:rsid w:val="00792EDD"/>
    <w:rsid w:val="007A5584"/>
    <w:rsid w:val="007E019C"/>
    <w:rsid w:val="008158B9"/>
    <w:rsid w:val="00896480"/>
    <w:rsid w:val="009E1A38"/>
    <w:rsid w:val="00A00562"/>
    <w:rsid w:val="00A0247E"/>
    <w:rsid w:val="00A06DA6"/>
    <w:rsid w:val="00B11A03"/>
    <w:rsid w:val="00B20B4A"/>
    <w:rsid w:val="00B322CC"/>
    <w:rsid w:val="00B33955"/>
    <w:rsid w:val="00B6744C"/>
    <w:rsid w:val="00CC460C"/>
    <w:rsid w:val="00D1582A"/>
    <w:rsid w:val="00D22228"/>
    <w:rsid w:val="00D30B81"/>
    <w:rsid w:val="00DB18A1"/>
    <w:rsid w:val="00DF4DD0"/>
    <w:rsid w:val="00E33857"/>
    <w:rsid w:val="00E404F3"/>
    <w:rsid w:val="00F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8AFE"/>
  <w15:docId w15:val="{D53E91F7-F8AA-40F8-A1FA-A3FE5A6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5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DC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D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4DD0"/>
    <w:pPr>
      <w:spacing w:after="4" w:line="23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nj.gov/Providers/Training" TargetMode="External"/><Relationship Id="rId13" Type="http://schemas.openxmlformats.org/officeDocument/2006/relationships/hyperlink" Target="https://www.childcarenj.gov/Providers/Training" TargetMode="External"/><Relationship Id="rId18" Type="http://schemas.openxmlformats.org/officeDocument/2006/relationships/hyperlink" Target="https://www.childcarenj.gov/Providers/Trai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ldcarenj.gov/Providers/Training" TargetMode="External"/><Relationship Id="rId7" Type="http://schemas.openxmlformats.org/officeDocument/2006/relationships/hyperlink" Target="https://www.childcarenj.gov/Providers/Training" TargetMode="External"/><Relationship Id="rId12" Type="http://schemas.openxmlformats.org/officeDocument/2006/relationships/hyperlink" Target="https://www.childcarenj.gov/Providers/Training" TargetMode="External"/><Relationship Id="rId17" Type="http://schemas.openxmlformats.org/officeDocument/2006/relationships/hyperlink" Target="https://www.childcarenj.gov/Providers/Trai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carenj.gov/Providers/Training" TargetMode="External"/><Relationship Id="rId20" Type="http://schemas.openxmlformats.org/officeDocument/2006/relationships/hyperlink" Target="https://www.childcarenj.gov/Providers/Train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ildcarenj.gov/Providers/Training" TargetMode="External"/><Relationship Id="rId11" Type="http://schemas.openxmlformats.org/officeDocument/2006/relationships/hyperlink" Target="https://www.childcarenj.gov/Providers/Train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hildcarenj.gov/Providers/Training" TargetMode="External"/><Relationship Id="rId15" Type="http://schemas.openxmlformats.org/officeDocument/2006/relationships/hyperlink" Target="https://www.childcarenj.gov/Providers/Train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ildcarenj.gov/Providers/Training" TargetMode="External"/><Relationship Id="rId19" Type="http://schemas.openxmlformats.org/officeDocument/2006/relationships/hyperlink" Target="https://www.childcarenj.gov/Providers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carenj.gov/Providers/Training" TargetMode="External"/><Relationship Id="rId14" Type="http://schemas.openxmlformats.org/officeDocument/2006/relationships/hyperlink" Target="https://www.childcarenj.gov/Providers/Training" TargetMode="External"/><Relationship Id="rId22" Type="http://schemas.openxmlformats.org/officeDocument/2006/relationships/hyperlink" Target="https://www.youtube.com/watch?v=7F74Wcpb9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4-7-2022 Provider Hiring and Retention Bonus Letter April 2022 Round KO-JT.docx</vt:lpstr>
    </vt:vector>
  </TitlesOfParts>
  <Company>NJ Division of Family Development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4-7-2022 Provider Hiring and Retention Bonus Letter April 2022 Round KO-JT.docx</dc:title>
  <dc:subject/>
  <dc:creator>kojamaa</dc:creator>
  <cp:keywords/>
  <cp:lastModifiedBy>Sloan Van Wyk</cp:lastModifiedBy>
  <cp:revision>2</cp:revision>
  <dcterms:created xsi:type="dcterms:W3CDTF">2022-10-18T12:33:00Z</dcterms:created>
  <dcterms:modified xsi:type="dcterms:W3CDTF">2022-10-18T12:33:00Z</dcterms:modified>
</cp:coreProperties>
</file>